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DBE7" w14:textId="4965029D" w:rsidR="00CF1172" w:rsidRPr="00B805A9" w:rsidRDefault="00CF1172">
      <w:pPr>
        <w:rPr>
          <w:rFonts w:cs="Times New Roman"/>
          <w:b/>
          <w:bCs/>
          <w:color w:val="000000" w:themeColor="text1"/>
          <w:szCs w:val="28"/>
        </w:rPr>
      </w:pPr>
      <w:bookmarkStart w:id="0" w:name="_GoBack"/>
      <w:bookmarkEnd w:id="0"/>
      <w:r w:rsidRPr="00B805A9">
        <w:rPr>
          <w:rFonts w:cs="Times New Roman"/>
          <w:b/>
          <w:bCs/>
          <w:color w:val="000000" w:themeColor="text1"/>
          <w:szCs w:val="28"/>
        </w:rPr>
        <w:t>I. Giới thiệu chung</w:t>
      </w:r>
    </w:p>
    <w:p w14:paraId="49079720" w14:textId="2DC4EBB0" w:rsidR="00DA3B18" w:rsidRPr="00B805A9" w:rsidRDefault="00DA3B18" w:rsidP="00DA3B18">
      <w:pPr>
        <w:pStyle w:val="NormalWeb"/>
        <w:shd w:val="clear" w:color="auto" w:fill="FFFFFF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B805A9">
        <w:rPr>
          <w:color w:val="000000" w:themeColor="text1"/>
          <w:sz w:val="28"/>
          <w:szCs w:val="28"/>
        </w:rPr>
        <w:t>1. Tên cơ quan : Phòng Tư pháp </w:t>
      </w:r>
    </w:p>
    <w:p w14:paraId="433D7467" w14:textId="77777777" w:rsidR="00DA3B18" w:rsidRPr="00B805A9" w:rsidRDefault="00DA3B18" w:rsidP="00DA3B18">
      <w:pPr>
        <w:pStyle w:val="NormalWeb"/>
        <w:shd w:val="clear" w:color="auto" w:fill="FFFFFF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B805A9">
        <w:rPr>
          <w:color w:val="000000" w:themeColor="text1"/>
          <w:sz w:val="28"/>
          <w:szCs w:val="28"/>
        </w:rPr>
        <w:t>2. Địa chỉ: Thị trấn Đông Khê, huyện Thạch An tỉnh Cao Bằng </w:t>
      </w:r>
    </w:p>
    <w:p w14:paraId="27A75BBA" w14:textId="6CC36A08" w:rsidR="00DA3B18" w:rsidRPr="00B805A9" w:rsidRDefault="00DA3B18" w:rsidP="00DA3B18">
      <w:pPr>
        <w:pStyle w:val="NormalWeb"/>
        <w:shd w:val="clear" w:color="auto" w:fill="FFFFFF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B805A9">
        <w:rPr>
          <w:color w:val="000000" w:themeColor="text1"/>
          <w:sz w:val="28"/>
          <w:szCs w:val="28"/>
        </w:rPr>
        <w:t>3. Điện thoại liên hệ</w:t>
      </w:r>
      <w:r w:rsidR="001C37CB" w:rsidRPr="00B805A9">
        <w:rPr>
          <w:color w:val="000000" w:themeColor="text1"/>
          <w:sz w:val="28"/>
          <w:szCs w:val="28"/>
        </w:rPr>
        <w:t xml:space="preserve">: </w:t>
      </w:r>
      <w:r w:rsidR="00EB01F1" w:rsidRPr="00B805A9">
        <w:rPr>
          <w:color w:val="000000" w:themeColor="text1"/>
          <w:sz w:val="28"/>
          <w:szCs w:val="28"/>
        </w:rPr>
        <w:t>02063.840.889</w:t>
      </w:r>
    </w:p>
    <w:p w14:paraId="5A76ACE9" w14:textId="423D483D" w:rsidR="00DA3B18" w:rsidRPr="00B805A9" w:rsidRDefault="00DA3B18" w:rsidP="00DA3B18">
      <w:pPr>
        <w:pStyle w:val="NormalWeb"/>
        <w:shd w:val="clear" w:color="auto" w:fill="FFFFFF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B805A9">
        <w:rPr>
          <w:color w:val="000000" w:themeColor="text1"/>
          <w:sz w:val="28"/>
          <w:szCs w:val="28"/>
        </w:rPr>
        <w:t>4. Email: </w:t>
      </w:r>
      <w:r w:rsidR="001D5C6D" w:rsidRPr="00B805A9">
        <w:rPr>
          <w:color w:val="000000" w:themeColor="text1"/>
          <w:sz w:val="28"/>
          <w:szCs w:val="28"/>
        </w:rPr>
        <w:t>tuphapta@gmail.com</w:t>
      </w:r>
    </w:p>
    <w:p w14:paraId="0DFE7E1A" w14:textId="77777777" w:rsidR="008B7473" w:rsidRPr="00B805A9" w:rsidRDefault="008B7473">
      <w:pPr>
        <w:rPr>
          <w:rStyle w:val="Strong"/>
          <w:rFonts w:eastAsiaTheme="majorEastAsia" w:cs="Times New Roman"/>
          <w:color w:val="000000" w:themeColor="text1"/>
          <w:szCs w:val="28"/>
        </w:rPr>
      </w:pPr>
    </w:p>
    <w:p w14:paraId="03CDB209" w14:textId="58A6B1C3" w:rsidR="00CF1172" w:rsidRPr="00B805A9" w:rsidRDefault="00CF1172">
      <w:pPr>
        <w:rPr>
          <w:rStyle w:val="fontstyle21"/>
          <w:color w:val="000000" w:themeColor="text1"/>
        </w:rPr>
      </w:pPr>
      <w:r w:rsidRPr="00B805A9">
        <w:rPr>
          <w:rStyle w:val="Strong"/>
          <w:rFonts w:eastAsiaTheme="majorEastAsia" w:cs="Times New Roman"/>
          <w:color w:val="000000" w:themeColor="text1"/>
          <w:szCs w:val="28"/>
        </w:rPr>
        <w:t>II. Cơ cấu chức năng nhiệm vụ của phòng</w:t>
      </w:r>
      <w:r w:rsidRPr="00B805A9">
        <w:rPr>
          <w:rStyle w:val="fontstyle21"/>
          <w:color w:val="000000" w:themeColor="text1"/>
        </w:rPr>
        <w:t xml:space="preserve"> </w:t>
      </w:r>
    </w:p>
    <w:p w14:paraId="26858DFD" w14:textId="16563C66" w:rsidR="008B7473" w:rsidRPr="00B805A9" w:rsidRDefault="008B7473" w:rsidP="008B7473">
      <w:pPr>
        <w:rPr>
          <w:rFonts w:cs="Times New Roman"/>
          <w:color w:val="000000" w:themeColor="text1"/>
          <w:szCs w:val="28"/>
        </w:rPr>
      </w:pPr>
      <w:r w:rsidRPr="00B805A9">
        <w:rPr>
          <w:rStyle w:val="fontstyle01"/>
          <w:color w:val="000000" w:themeColor="text1"/>
        </w:rPr>
        <w:t>1. Vị trí và chức năng</w:t>
      </w:r>
    </w:p>
    <w:p w14:paraId="2A24E403" w14:textId="77777777" w:rsidR="00CF1172" w:rsidRPr="00B805A9" w:rsidRDefault="00CF1172">
      <w:pPr>
        <w:rPr>
          <w:rStyle w:val="fontstyle21"/>
          <w:color w:val="000000" w:themeColor="text1"/>
        </w:rPr>
      </w:pPr>
    </w:p>
    <w:p w14:paraId="66F035C8" w14:textId="0533AA9C" w:rsidR="00CF1172" w:rsidRPr="00B805A9" w:rsidRDefault="00CF1172">
      <w:pPr>
        <w:rPr>
          <w:rStyle w:val="fontstyle21"/>
          <w:color w:val="000000" w:themeColor="text1"/>
        </w:rPr>
      </w:pPr>
      <w:r w:rsidRPr="00B805A9">
        <w:rPr>
          <w:rStyle w:val="fontstyle21"/>
          <w:color w:val="000000" w:themeColor="text1"/>
        </w:rPr>
        <w:t>1. Phòng Tư pháp là cơ quan chuyên môn thuộc Ủy ban nhân dân huyện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Thạch An, tham mưu, giúp Ủy ban nhân dân huyện thực hiện chức năng quản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lý nhà nước về: công tác xây dựng và thi hành pháp luật: theo dõi tình hình thi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hành pháp luật; kiểm tra, xử lý, rà soát, hệ thống hóa văn bản quy phạm pháp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luật; phổ biến, giáo dục pháp luật; hòa giải ở cơ sở; trợ giúp pháp lý; nuôi con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nuôi; hộ tịch; chứng thực; quản lý công tác thi hành pháp luật về xử lý vi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phạm hành chính và các công tác tư pháp khác theo quy định pháp luật.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2. Phòng Tư pháp có tư cách pháp nhân, có con dấu và tài khoản riêng;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chịu sự chỉ đạo, quản lý về tổ chức, vị trí việc làm, biên chế công chức, cơ cấu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ngạch công chức của Ủy ban nhân dân huyện Thạch An theo thẩm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quyền, đồng thời chịu sự chỉ đạo, kiểm tra, thanh tra, hướng dẫn về chuyên</w:t>
      </w:r>
      <w:r w:rsidRPr="00B805A9">
        <w:rPr>
          <w:rFonts w:cs="Times New Roman"/>
          <w:color w:val="000000" w:themeColor="text1"/>
          <w:szCs w:val="28"/>
        </w:rPr>
        <w:br/>
      </w:r>
      <w:r w:rsidRPr="00B805A9">
        <w:rPr>
          <w:rStyle w:val="fontstyle21"/>
          <w:color w:val="000000" w:themeColor="text1"/>
        </w:rPr>
        <w:t>môn nghiệp vụ của Bộ Tư pháp, Sở Tư pháp</w:t>
      </w:r>
    </w:p>
    <w:p w14:paraId="6A37C656" w14:textId="47180D31" w:rsidR="000245D1" w:rsidRPr="00B805A9" w:rsidRDefault="00FE5A3C" w:rsidP="000245D1">
      <w:pPr>
        <w:jc w:val="left"/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b/>
          <w:bCs/>
          <w:color w:val="000000" w:themeColor="text1"/>
          <w:kern w:val="0"/>
          <w:szCs w:val="28"/>
          <w14:ligatures w14:val="none"/>
        </w:rPr>
        <w:t xml:space="preserve">2. </w:t>
      </w:r>
      <w:r w:rsidR="000245D1" w:rsidRPr="00B805A9">
        <w:rPr>
          <w:rFonts w:eastAsia="Times New Roman" w:cs="Times New Roman"/>
          <w:b/>
          <w:bCs/>
          <w:color w:val="000000" w:themeColor="text1"/>
          <w:kern w:val="0"/>
          <w:szCs w:val="28"/>
          <w14:ligatures w14:val="none"/>
        </w:rPr>
        <w:t>Nhiệm vụ và quyền hạn</w:t>
      </w:r>
      <w:r w:rsidR="000245D1" w:rsidRPr="00B805A9">
        <w:rPr>
          <w:rFonts w:eastAsia="Times New Roman" w:cs="Times New Roman"/>
          <w:b/>
          <w:bCs/>
          <w:color w:val="000000" w:themeColor="text1"/>
          <w:kern w:val="0"/>
          <w:szCs w:val="28"/>
          <w14:ligatures w14:val="none"/>
        </w:rPr>
        <w:br/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1. Trình Ủy ban nhân dân huyện ban hành nghị quyết, quyết định, quy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hoạch kế hoạch phát triển trung hạn và hàng năm về lĩnh vực tư pháp thuộc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thẩm quyền ban hành của Hội đồng nhân dân và Ủy ban nhân dân huyện;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chương trình, biện pháp tổ chức thực hiện các nhiệm vụ cải cách hành chính,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cải cách tư pháp, xây dựng, hoàn thiện pháp luật về các lĩnh vực thuộc phạm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vi thẩm quyền quyết định của Hội đồng nhân dân và Ủy ban nhân dân huyện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trong lĩnh vực tư pháp; dự thảo văn bản quy định cụ thể chức năng, nhiệm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vụ, quyền hạn và cơ cấu tổ chức của Phòng Tư pháp.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2. Trình Chủ tịch Ủy ban nhân dân huyện dự thảo các văn bản về lĩnh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vực tư pháp thuộc thẩm quyền ban hành của Chủ tịch Ủy ban nhân dân huyện.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3. Tổ chức thực hiện các văn bản quy phạm pháp luật, chương trình,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kế hoạch và các văn bản khác trong lĩnh vực tư pháp sau khi đã được cấp có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thẩm quyền phê duyệt.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4. Chỉ đạo, hướng dẫn, kiểm tra chuyên môn nghiệp vụ về công tác tư</w:t>
      </w:r>
      <w:r w:rsidR="000245D1"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pháp ở cấp xã.</w:t>
      </w:r>
    </w:p>
    <w:p w14:paraId="197F3C1A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5. Về xây dựng văn bản quy phạm pháp luật: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a) Phối hợp xây dựng nghị quyết, quyết định thuộc thẩm quyền ban hành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của Ủy ban nhân dân, Hội đồng nhân dân huyện do các cơ quan chuyên môn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khác thuộc Ủy ban nhân dân huyện chủ trì xây dựng;</w:t>
      </w:r>
    </w:p>
    <w:p w14:paraId="6AA97825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lastRenderedPageBreak/>
        <w:t>b) Thẩm định dự thảo nghị quyết của Hội đồng nhân dân, dự thảo quyết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định của Ủy ban nhân dân huyện theo quy định pháp luật.</w:t>
      </w:r>
    </w:p>
    <w:p w14:paraId="51ADE739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6. Về theo dõi tình hình thi hành pháp luật:</w:t>
      </w:r>
    </w:p>
    <w:p w14:paraId="2A1CFD2A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a) Xây dựng và trình Ủy ban nhân dân huyện ban hành và tổ chức thực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hiện Kế hoạch theo dõi tình hình thi hành pháp luật trên địa bàn;</w:t>
      </w:r>
    </w:p>
    <w:p w14:paraId="5C84833F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b) Hướng dẫn, đôn đốc, kiểm tra các cơ quan chuyên môn thuộc Ủy ban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nhân dân huyện và công chức chuyên môn thuộc Ủy ban nhân dân cấp xã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trong việc thực hiện công tác theo dõi tình hình thi hành pháp luật tại địa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phương;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c) Tổng hợp, đề xuất với Ủy ban nhân dân huyện về việc xử lý kết quả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theo dõi tình hình thi hành pháp luật:</w:t>
      </w:r>
    </w:p>
    <w:p w14:paraId="23AFEBCB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d) Theo dõi tình hình thi hành pháp luật trong lĩnh vực tư pháp thuộc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phạm vi quản lý nhà nước của Ủy ban nhân dân huyện.</w:t>
      </w:r>
    </w:p>
    <w:p w14:paraId="5BB9DDC9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7. Về kiểm tra văn bản quy phạm pháp luật:</w:t>
      </w:r>
    </w:p>
    <w:p w14:paraId="21A4640F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a) Là đầu mối giúp Ủy ban nhân dân huyện tự kiểm tra văn bản do Ủy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han nhân dân huyện ban hành;</w:t>
      </w:r>
    </w:p>
    <w:p w14:paraId="2AA57E01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b) Giúp Chủ tịch Ủy ban nhân dân huyện kiểm tra văn bản của Hội đồng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nhân dân và Ủy ban nhân dân cấp xã; trình Chủ tịch Ủy ban nhân dân huyện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quyết định biện pháp xử lý văn bản trái pháp luật theo quy định;</w:t>
      </w:r>
    </w:p>
    <w:p w14:paraId="2D91BACE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c) Kiểm tra, xử lý đối với các văn bản có chứa quy phạm pháp luật do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Hội đồng nhân dân hoặc Ủy ban nhân dân cấp xã ban hành nhưng không được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ban hành bằng hình thức nghị quyết của Hội đồng nhân dân hoặc quyết định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của Ủy ban nhân dân; văn bản do Chủ tịch Ủy ban nhân dân cấp xã hoặc chức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danh khác ở cấp xã ban hành có chứa quy phạm pháp luật.</w:t>
      </w:r>
    </w:p>
    <w:p w14:paraId="4D543234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8. Về rà soát, hệ thống hóa văn bản quy phạm pháp luật;</w:t>
      </w:r>
    </w:p>
    <w:p w14:paraId="3497D450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a) Là đầu mối giúp Ủy ban nhân dân, Chủ tịch Ủy ban nhân dân huyện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tổ chức thực hiện việc rà soát, hệ thống hóa văn bản quy phạm pháp luật của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Hội đồng nhân dân và Ủy ban nhân dân huyện theo quy định pháp luật;</w:t>
      </w:r>
    </w:p>
    <w:p w14:paraId="314286A2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b) Đôn đốc, hướng dẫn, tổng hợp kết quả ra soát, hệ thống hóa văn bản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chung của Hội đồng nhân dân, Ủy ban nhân dân huyện.</w:t>
      </w:r>
    </w:p>
    <w:p w14:paraId="7C3126E5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9. Về phổ biến, giáo dục pháp luật và hòa giải ở cơ sở:</w:t>
      </w:r>
    </w:p>
    <w:p w14:paraId="22C6F33A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a) Xây dựng, trình Ủy ban nhân dân huyện ban hành chương trình,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kế hoạch phổ biến, giáo dục pháp luật và tổ chức thực hiện sau khi chương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trình, kế hoạch được ban hành;</w:t>
      </w:r>
    </w:p>
    <w:p w14:paraId="29827826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b) Theo dõi, hướng dẫn và kiểm tra công tác phổ biến giáo dục pháp luật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tại địa phương; đôn đốc, kiểm tra các cơ quan chuyên môn trực thuộc Ủy ban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nhân dân huyện, cơ quan, tổ chức có liên quan và Ủy ban nhân dân cấp xã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trong việc tổ chức Ngày Pháp luật nước Cộng hòa xã hội chủ nghĩa Việt Nam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trên địa bàn;</w:t>
      </w:r>
    </w:p>
    <w:p w14:paraId="14292170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c) Thực hiện nhiệm vụ của cơ quan thường trực Hội đồng phối hợp phổ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biến, giáo dục pháp luật huyện;</w:t>
      </w:r>
    </w:p>
    <w:p w14:paraId="1AEF06E5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d) Xây dựng, quản lý đội ngũ báo cáo viên pháp luật, tuyên truyền viên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pháp luật theo quy định pháp luật;</w:t>
      </w:r>
    </w:p>
    <w:p w14:paraId="32AA9541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đ) Hướng dẫn việc xây dựng, quản lý, khai thác tủ sách pháp luật ở cấp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xã và ở các cơ quan, đơn vị khác trên địa bàn theo quy định pháp luật;</w:t>
      </w:r>
    </w:p>
    <w:p w14:paraId="1F0E5C72" w14:textId="77777777" w:rsidR="00FE5A3C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lastRenderedPageBreak/>
        <w:t>e) Tổ chức triển khai thực hiện các quy định của pháp luật về hòa giải ở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cơ sở;</w:t>
      </w:r>
    </w:p>
    <w:p w14:paraId="0A225AD4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10. Giúp Ủy ban nhân dân huyện thực hiện nhiệm vụ về xây dựng cấp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xã đạt chuẩn tiếp cận pháp luật; là cơ quan thường trực của Hội đồng đánh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giá tiếp cận pháp luật.</w:t>
      </w:r>
    </w:p>
    <w:p w14:paraId="390C0016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11. Thực hiện các nhiệm vụ về trợ giúp pháp lý theo quy định pháp luật.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12. Về quản lý và đăng ký hộ tịch:</w:t>
      </w:r>
    </w:p>
    <w:p w14:paraId="57B7B679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a) Giúp Ủy ban nhân dân huyện chỉ đạo, kiểm tra, hướng dẫn việc tổ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chức thực hiện công tác đăng ký và quản lý hộ tịch trên địa bàn;</w:t>
      </w:r>
    </w:p>
    <w:p w14:paraId="230752CB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b) Giúp Ủy ban nhân dân huyện thực hiện đăng ký hộ tịch theo quy định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pháp luật; đề nghị Ủy ban nhân dân huyện quyết định thu hồi, hủy bỏ giấy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tờ hộ tịch do Ủy ban nhân dân cấp xã cấp trái với quy định của pháp luật (trừ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trường hợp kết hôn trái pháp luật);</w:t>
      </w:r>
    </w:p>
    <w:p w14:paraId="6D78BE6C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c) Giúp Ủy ban nhân dân huyện quản lý, cập nhật, khai thác cơ sở dữ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liệu hộ tịch và cấp bản sao trích lục hộ tịch theo quy định;</w:t>
      </w:r>
    </w:p>
    <w:p w14:paraId="6E38E7DB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d) Quản lý, sử dụng Sổ hộ tịch, biểu mẫu hộ tịch; lưu trữ Sổ hộ tịch,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hồ sơ đăng ký hộ tịch theo quy định pháp luật.</w:t>
      </w:r>
    </w:p>
    <w:p w14:paraId="0DE542C2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13. Thực hiện nhiệm vụ quản lý về nuôi con nuôi theo quy định pháp luật.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14. Về chứng thực:</w:t>
      </w:r>
    </w:p>
    <w:p w14:paraId="05A9A3F5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a) Thực hiện chứng thực bản sao giấy, bản sao điện tử từ bản chính,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chứng thực chữ ký (bao gồm cả chữ ký người dịch) và chứng thực hợp đồng,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giao dịch thuộc thẩm quyền của Phòng Tư pháp theo quy định của pháp luật;</w:t>
      </w:r>
    </w:p>
    <w:p w14:paraId="280B36E7" w14:textId="77777777" w:rsidR="002A43CF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b) Quản lý, sử dụng Sổ chứng thực, lưu trữ Sổ chứng thực, hồ sơ chứng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thực theo quy định pháp luật;</w:t>
      </w:r>
    </w:p>
    <w:p w14:paraId="02C765D0" w14:textId="69E81668" w:rsidR="000245D1" w:rsidRPr="00B805A9" w:rsidRDefault="000245D1">
      <w:pPr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c) Hướng dẫn, kiểm tra về nghiệp vụ đối với công chức Tư pháp - hộ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tịch thuộc Ủy ban nhân dân cấp xã trong việc chứng thực bản sao giấy, bản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sao điện tử từ bản chính, chứng thực chữ ký và chứng thực hợp đồng, giao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dịch: quản lý, sử dụng Sổ chứng thực; lưu trữ sổ chứng thực, hồ sơ chứng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thực thuộc thẩm quyền của Ủy ban nhân dân cấp xã theo quy định pháp luật.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15. Về quản lý công tác thi hành pháp luật về xử lý vi phạm hành chính:</w:t>
      </w:r>
      <w:r w:rsidRPr="00B805A9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br/>
        <w:t>a) Giúp Ủy ban nhân dân huyện theo dõi, đôn đốc, kiểm tra và báo cáo</w:t>
      </w:r>
    </w:p>
    <w:p w14:paraId="18DFC21D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công tác thi hành pháp luật về xử lý vi phạm hành chính tại địa phương;</w:t>
      </w:r>
      <w:r w:rsidRPr="00B805A9">
        <w:rPr>
          <w:rFonts w:cs="Times New Roman"/>
          <w:color w:val="000000" w:themeColor="text1"/>
          <w:szCs w:val="28"/>
        </w:rPr>
        <w:br/>
        <w:t>b) Đề xuất Ủy ban nhân dân huyện kiến nghị cơ quan có thẩm quyền</w:t>
      </w:r>
      <w:r w:rsidRPr="00B805A9">
        <w:rPr>
          <w:rFonts w:cs="Times New Roman"/>
          <w:color w:val="000000" w:themeColor="text1"/>
          <w:szCs w:val="28"/>
        </w:rPr>
        <w:br/>
        <w:t>nghiên cứu, xử lý các quy định xử lý vi phạm hành chính không khả thi, không</w:t>
      </w:r>
      <w:r w:rsidRPr="00B805A9">
        <w:rPr>
          <w:rFonts w:cs="Times New Roman"/>
          <w:color w:val="000000" w:themeColor="text1"/>
          <w:szCs w:val="28"/>
        </w:rPr>
        <w:br/>
        <w:t>phù hợp với thực tiễn hoặc chồng chéo, mâu thuẫn với nhau;</w:t>
      </w:r>
    </w:p>
    <w:p w14:paraId="7A710450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c) Hướng dẫn nghiệp vụ trong việc thực hiện pháp luật về xử lý vi phạm</w:t>
      </w:r>
      <w:r w:rsidRPr="00B805A9">
        <w:rPr>
          <w:rFonts w:cs="Times New Roman"/>
          <w:color w:val="000000" w:themeColor="text1"/>
          <w:szCs w:val="28"/>
        </w:rPr>
        <w:br/>
        <w:t>hành chính.</w:t>
      </w:r>
    </w:p>
    <w:p w14:paraId="46B5DE43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16. Giúp Ủy ban nhân dân huyện thực hiện nhiệm vụ, quyền hạn về thi</w:t>
      </w:r>
      <w:r w:rsidRPr="00B805A9">
        <w:rPr>
          <w:rFonts w:cs="Times New Roman"/>
          <w:color w:val="000000" w:themeColor="text1"/>
          <w:szCs w:val="28"/>
        </w:rPr>
        <w:br/>
        <w:t>hành án dân sự, thi hành án hành chính theo quy định pháp luật và quy</w:t>
      </w:r>
      <w:r w:rsidRPr="00B805A9">
        <w:rPr>
          <w:rFonts w:cs="Times New Roman"/>
          <w:color w:val="000000" w:themeColor="text1"/>
          <w:szCs w:val="28"/>
        </w:rPr>
        <w:br/>
        <w:t>chế phối hợp công tác giữa cơ quan tư pháp và cơ quan thi hành án dân sự địa</w:t>
      </w:r>
      <w:r w:rsidRPr="00B805A9">
        <w:rPr>
          <w:rFonts w:cs="Times New Roman"/>
          <w:color w:val="000000" w:themeColor="text1"/>
          <w:szCs w:val="28"/>
        </w:rPr>
        <w:br/>
        <w:t>phương do Bộ Tư pháp ban hành.</w:t>
      </w:r>
    </w:p>
    <w:p w14:paraId="5BD0AF94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17. Giúp Ủy ban nhân dân huyện tổ chức tập huấn, bồi dưỡng chuyên</w:t>
      </w:r>
      <w:r w:rsidRPr="00B805A9">
        <w:rPr>
          <w:rFonts w:cs="Times New Roman"/>
          <w:color w:val="000000" w:themeColor="text1"/>
          <w:szCs w:val="28"/>
        </w:rPr>
        <w:br/>
        <w:t>môn, nghiệp vụ quản lý nhà nước về công tác tư pháp đối với công chức Tư</w:t>
      </w:r>
      <w:r w:rsidRPr="00B805A9">
        <w:rPr>
          <w:rFonts w:cs="Times New Roman"/>
          <w:color w:val="000000" w:themeColor="text1"/>
          <w:szCs w:val="28"/>
        </w:rPr>
        <w:br/>
        <w:t>pháp - hộ tịch cấp xã, các tổ chức và cá nhân khác có liên quan theo quy định</w:t>
      </w:r>
      <w:r w:rsidRPr="00B805A9">
        <w:rPr>
          <w:rFonts w:cs="Times New Roman"/>
          <w:color w:val="000000" w:themeColor="text1"/>
          <w:szCs w:val="28"/>
        </w:rPr>
        <w:br/>
        <w:t>pháp luật.</w:t>
      </w:r>
    </w:p>
    <w:p w14:paraId="749D3B91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lastRenderedPageBreak/>
        <w:t>18. Tổ chức ứng dụng khoa học, công nghệ; xây dựng hệ thống thông</w:t>
      </w:r>
      <w:r w:rsidRPr="00B805A9">
        <w:rPr>
          <w:rFonts w:cs="Times New Roman"/>
          <w:color w:val="000000" w:themeColor="text1"/>
          <w:szCs w:val="28"/>
        </w:rPr>
        <w:br/>
        <w:t>tin, lưu trữ phục vụ công tác quản lý nhà nước về lĩnh vực thuộc phạm vi</w:t>
      </w:r>
      <w:r w:rsidRPr="00B805A9">
        <w:rPr>
          <w:rFonts w:cs="Times New Roman"/>
          <w:color w:val="000000" w:themeColor="text1"/>
          <w:szCs w:val="28"/>
        </w:rPr>
        <w:br/>
        <w:t>quản lý của Phòng Tư pháp.</w:t>
      </w:r>
    </w:p>
    <w:p w14:paraId="102E31EE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19. Thực hiện công tác thông tin, thống kê, báo cáo định kỳ và đột xuất</w:t>
      </w:r>
      <w:r w:rsidRPr="00B805A9">
        <w:rPr>
          <w:rFonts w:cs="Times New Roman"/>
          <w:color w:val="000000" w:themeColor="text1"/>
          <w:szCs w:val="28"/>
        </w:rPr>
        <w:br/>
        <w:t>về tình hình thực hiện nhiệm vụ được giao theo quy định của Ủy ban nhân</w:t>
      </w:r>
      <w:r w:rsidRPr="00B805A9">
        <w:rPr>
          <w:rFonts w:cs="Times New Roman"/>
          <w:color w:val="000000" w:themeColor="text1"/>
          <w:szCs w:val="28"/>
        </w:rPr>
        <w:br/>
        <w:t>dân huyện và Sở Tư pháp.</w:t>
      </w:r>
    </w:p>
    <w:p w14:paraId="43279638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20. Chủ trì, phối hợp với các cơ quan liên quan kiểm tra, tham gia thanh</w:t>
      </w:r>
      <w:r w:rsidRPr="00B805A9">
        <w:rPr>
          <w:rFonts w:cs="Times New Roman"/>
          <w:color w:val="000000" w:themeColor="text1"/>
          <w:szCs w:val="28"/>
        </w:rPr>
        <w:br/>
        <w:t>tra việc thực hiện pháp luật trong các lĩnh vực quản lý đối với tổ chức, cá</w:t>
      </w:r>
      <w:r w:rsidRPr="00B805A9">
        <w:rPr>
          <w:rFonts w:cs="Times New Roman"/>
          <w:color w:val="000000" w:themeColor="text1"/>
          <w:szCs w:val="28"/>
        </w:rPr>
        <w:br/>
        <w:t>nhân trên địa bàn; giải quyết khiếu nại, tố cáo; phòng, chống tham nhũng,</w:t>
      </w:r>
      <w:r w:rsidRPr="00B805A9">
        <w:rPr>
          <w:rFonts w:cs="Times New Roman"/>
          <w:color w:val="000000" w:themeColor="text1"/>
          <w:szCs w:val="28"/>
        </w:rPr>
        <w:br/>
        <w:t>lãng phí trong hoạt động tư pháp trên địa bàn theo quy định pháp luật và phân</w:t>
      </w:r>
      <w:r w:rsidRPr="00B805A9">
        <w:rPr>
          <w:rFonts w:cs="Times New Roman"/>
          <w:color w:val="000000" w:themeColor="text1"/>
          <w:szCs w:val="28"/>
        </w:rPr>
        <w:br/>
        <w:t>công của Ủy ban nhân dân huyện.</w:t>
      </w:r>
    </w:p>
    <w:p w14:paraId="3C909242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21. Quản lý tổ chức bộ máy, vị trí việc làm, biên chế công chức, cơ cấu</w:t>
      </w:r>
      <w:r w:rsidRPr="00B805A9">
        <w:rPr>
          <w:rFonts w:cs="Times New Roman"/>
          <w:color w:val="000000" w:themeColor="text1"/>
          <w:szCs w:val="28"/>
        </w:rPr>
        <w:br/>
        <w:t>ngạch công chức, thực hiện chế độ tiền lương, chính sách, chế độ đãi</w:t>
      </w:r>
      <w:r w:rsidRPr="00B805A9">
        <w:rPr>
          <w:rFonts w:cs="Times New Roman"/>
          <w:color w:val="000000" w:themeColor="text1"/>
          <w:szCs w:val="28"/>
        </w:rPr>
        <w:br/>
        <w:t>ngộ, khen thưởng, kỷ luật, đào tạo và bồi dưỡng về chuyên môn nghiệp vụ đối</w:t>
      </w:r>
      <w:r w:rsidRPr="00B805A9">
        <w:rPr>
          <w:rFonts w:cs="Times New Roman"/>
          <w:color w:val="000000" w:themeColor="text1"/>
          <w:szCs w:val="28"/>
        </w:rPr>
        <w:br/>
        <w:t>với công chức thuộc phạm vi quản lý của Phòng Tư pháp theo quy định pháp</w:t>
      </w:r>
      <w:r w:rsidRPr="00B805A9">
        <w:rPr>
          <w:rFonts w:cs="Times New Roman"/>
          <w:color w:val="000000" w:themeColor="text1"/>
          <w:szCs w:val="28"/>
        </w:rPr>
        <w:br/>
        <w:t>luật, theo phân công của Ủy ban nhân dân huyện.</w:t>
      </w:r>
    </w:p>
    <w:p w14:paraId="316F3F57" w14:textId="77777777" w:rsidR="002A43CF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22. Quản lý và chịu trách nhiệm về tài sản, tài chính của Phòng Tư pháp</w:t>
      </w:r>
      <w:r w:rsidRPr="00B805A9">
        <w:rPr>
          <w:rFonts w:cs="Times New Roman"/>
          <w:color w:val="000000" w:themeColor="text1"/>
          <w:szCs w:val="28"/>
        </w:rPr>
        <w:br/>
        <w:t>theo quy định pháp luật và phân công của Ủy ban nhân dân huyện.</w:t>
      </w:r>
    </w:p>
    <w:p w14:paraId="37879D84" w14:textId="13DDC89F" w:rsidR="000245D1" w:rsidRPr="00B805A9" w:rsidRDefault="000245D1">
      <w:pPr>
        <w:rPr>
          <w:rFonts w:cs="Times New Roman"/>
          <w:color w:val="000000" w:themeColor="text1"/>
          <w:szCs w:val="28"/>
        </w:rPr>
      </w:pPr>
      <w:r w:rsidRPr="00B805A9">
        <w:rPr>
          <w:rFonts w:cs="Times New Roman"/>
          <w:color w:val="000000" w:themeColor="text1"/>
          <w:szCs w:val="28"/>
        </w:rPr>
        <w:t>23. Thực hiện các nhiệm vụ khác theo quy định pháp luật</w:t>
      </w:r>
    </w:p>
    <w:p w14:paraId="03D7CEA8" w14:textId="0CA9A8E1" w:rsidR="000245D1" w:rsidRPr="00B805A9" w:rsidRDefault="000245D1">
      <w:pPr>
        <w:rPr>
          <w:rFonts w:cs="Times New Roman"/>
          <w:b/>
          <w:bCs/>
          <w:color w:val="000000" w:themeColor="text1"/>
          <w:szCs w:val="28"/>
        </w:rPr>
      </w:pPr>
      <w:r w:rsidRPr="00B805A9">
        <w:rPr>
          <w:rFonts w:cs="Times New Roman"/>
          <w:b/>
          <w:bCs/>
          <w:color w:val="000000" w:themeColor="text1"/>
          <w:szCs w:val="28"/>
        </w:rPr>
        <w:t>III. Tổ chức bộ máy</w:t>
      </w:r>
    </w:p>
    <w:tbl>
      <w:tblPr>
        <w:tblW w:w="96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0"/>
        <w:gridCol w:w="2520"/>
        <w:gridCol w:w="1352"/>
        <w:gridCol w:w="1645"/>
        <w:gridCol w:w="3551"/>
      </w:tblGrid>
      <w:tr w:rsidR="00B805A9" w:rsidRPr="00B805A9" w14:paraId="62B6E651" w14:textId="77777777" w:rsidTr="000F08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CCB1D7" w14:textId="77777777" w:rsidR="000F0827" w:rsidRPr="00B805A9" w:rsidRDefault="000F0827" w:rsidP="000F0827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805A9">
              <w:rPr>
                <w:rFonts w:cs="Times New Roman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F4E17" w14:textId="77777777" w:rsidR="000F0827" w:rsidRPr="00B805A9" w:rsidRDefault="000F0827" w:rsidP="000F0827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805A9">
              <w:rPr>
                <w:rFonts w:cs="Times New Roman"/>
                <w:b/>
                <w:bCs/>
                <w:color w:val="000000" w:themeColor="text1"/>
                <w:szCs w:val="28"/>
              </w:rPr>
              <w:t>Họ và Tên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378B0" w14:textId="77777777" w:rsidR="000F0827" w:rsidRPr="00B805A9" w:rsidRDefault="000F0827" w:rsidP="000F0827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805A9">
              <w:rPr>
                <w:rFonts w:cs="Times New Roman"/>
                <w:b/>
                <w:bCs/>
                <w:color w:val="000000" w:themeColor="text1"/>
                <w:szCs w:val="28"/>
              </w:rPr>
              <w:t>Chức danh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9B17B" w14:textId="77777777" w:rsidR="000F0827" w:rsidRPr="00B805A9" w:rsidRDefault="000F0827" w:rsidP="000F0827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805A9">
              <w:rPr>
                <w:rFonts w:cs="Times New Roman"/>
                <w:b/>
                <w:bCs/>
                <w:color w:val="000000" w:themeColor="text1"/>
                <w:szCs w:val="28"/>
              </w:rPr>
              <w:t>Số điện thoại 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AA8B3" w14:textId="77777777" w:rsidR="000F0827" w:rsidRPr="00B805A9" w:rsidRDefault="000F0827" w:rsidP="000F0827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805A9">
              <w:rPr>
                <w:rFonts w:cs="Times New Roman"/>
                <w:b/>
                <w:bCs/>
                <w:color w:val="000000" w:themeColor="text1"/>
                <w:szCs w:val="28"/>
              </w:rPr>
              <w:t>Địa chỉ email </w:t>
            </w:r>
          </w:p>
        </w:tc>
      </w:tr>
      <w:tr w:rsidR="00B805A9" w:rsidRPr="00B805A9" w14:paraId="3BDABAC6" w14:textId="77777777" w:rsidTr="000F08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EA50B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FE54E3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Đinh Thế Công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B63A6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Trưởng phòng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AD9AE" w14:textId="298A3675" w:rsidR="000F0827" w:rsidRPr="00B805A9" w:rsidRDefault="00EB01F1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0977.755.488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DC425" w14:textId="4CF29801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 </w:t>
            </w:r>
            <w:hyperlink r:id="rId4" w:tgtFrame="_blank" w:history="1">
              <w:r w:rsidR="00126A67" w:rsidRPr="00B805A9">
                <w:rPr>
                  <w:rStyle w:val="Hyperlink"/>
                  <w:rFonts w:cs="Times New Roman"/>
                  <w:color w:val="000000" w:themeColor="text1"/>
                  <w:spacing w:val="3"/>
                  <w:szCs w:val="28"/>
                  <w:shd w:val="clear" w:color="auto" w:fill="FFFFFF"/>
                </w:rPr>
                <w:t>congdt.tan@caobang.gov.vn</w:t>
              </w:r>
            </w:hyperlink>
          </w:p>
        </w:tc>
      </w:tr>
      <w:tr w:rsidR="00B805A9" w:rsidRPr="00B805A9" w14:paraId="0C5A0553" w14:textId="77777777" w:rsidTr="000F08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C1705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BF389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Đinh Văn Thượng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A84A5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Công chức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F786C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0816 759 628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B8FD7" w14:textId="4FE67F63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 </w:t>
            </w:r>
            <w:hyperlink r:id="rId5" w:tgtFrame="_blank" w:history="1">
              <w:r w:rsidR="00126A67" w:rsidRPr="00B805A9">
                <w:rPr>
                  <w:rStyle w:val="Hyperlink"/>
                  <w:rFonts w:cs="Times New Roman"/>
                  <w:color w:val="000000" w:themeColor="text1"/>
                  <w:spacing w:val="3"/>
                  <w:szCs w:val="28"/>
                  <w:shd w:val="clear" w:color="auto" w:fill="FFFFFF"/>
                </w:rPr>
                <w:t>dinhvanthuongtp@gmail.com</w:t>
              </w:r>
            </w:hyperlink>
          </w:p>
        </w:tc>
      </w:tr>
      <w:tr w:rsidR="00B805A9" w:rsidRPr="00B805A9" w14:paraId="5C5C850E" w14:textId="77777777" w:rsidTr="000F08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AE8F0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72A57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Nông Hồng 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FF57D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Chuyên viên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9AADA" w14:textId="77777777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0866 040 883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C635B" w14:textId="5CFBF220" w:rsidR="000F0827" w:rsidRPr="00B805A9" w:rsidRDefault="000F0827" w:rsidP="000F0827">
            <w:pPr>
              <w:rPr>
                <w:rFonts w:cs="Times New Roman"/>
                <w:color w:val="000000" w:themeColor="text1"/>
                <w:szCs w:val="28"/>
              </w:rPr>
            </w:pPr>
            <w:r w:rsidRPr="00B805A9">
              <w:rPr>
                <w:rFonts w:cs="Times New Roman"/>
                <w:color w:val="000000" w:themeColor="text1"/>
                <w:szCs w:val="28"/>
              </w:rPr>
              <w:t> </w:t>
            </w:r>
            <w:hyperlink r:id="rId6" w:tgtFrame="_blank" w:history="1">
              <w:r w:rsidR="00FC6047" w:rsidRPr="00B805A9">
                <w:rPr>
                  <w:rStyle w:val="Hyperlink"/>
                  <w:rFonts w:cs="Times New Roman"/>
                  <w:color w:val="000000" w:themeColor="text1"/>
                  <w:spacing w:val="3"/>
                  <w:szCs w:val="28"/>
                  <w:shd w:val="clear" w:color="auto" w:fill="FFFFFF"/>
                </w:rPr>
                <w:t>lamnh.tan@caobang.gov.vn</w:t>
              </w:r>
            </w:hyperlink>
          </w:p>
        </w:tc>
      </w:tr>
    </w:tbl>
    <w:p w14:paraId="1E9237C0" w14:textId="77777777" w:rsidR="00250AB3" w:rsidRPr="00B805A9" w:rsidRDefault="00250AB3">
      <w:pPr>
        <w:rPr>
          <w:rFonts w:cs="Times New Roman"/>
          <w:b/>
          <w:bCs/>
          <w:color w:val="000000" w:themeColor="text1"/>
          <w:szCs w:val="28"/>
        </w:rPr>
      </w:pPr>
    </w:p>
    <w:sectPr w:rsidR="00250AB3" w:rsidRPr="00B805A9" w:rsidSect="00B53A89">
      <w:pgSz w:w="11907" w:h="16840" w:code="9"/>
      <w:pgMar w:top="1134" w:right="1134" w:bottom="1134" w:left="170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DE"/>
    <w:rsid w:val="000021F8"/>
    <w:rsid w:val="000245D1"/>
    <w:rsid w:val="000F0827"/>
    <w:rsid w:val="00126A67"/>
    <w:rsid w:val="001A3FCE"/>
    <w:rsid w:val="001C37CB"/>
    <w:rsid w:val="001D5C6D"/>
    <w:rsid w:val="00250AB3"/>
    <w:rsid w:val="002A43CF"/>
    <w:rsid w:val="00304A90"/>
    <w:rsid w:val="00465013"/>
    <w:rsid w:val="007B553D"/>
    <w:rsid w:val="008A4DFA"/>
    <w:rsid w:val="008B7473"/>
    <w:rsid w:val="00B53A89"/>
    <w:rsid w:val="00B805A9"/>
    <w:rsid w:val="00CF1172"/>
    <w:rsid w:val="00DA3B18"/>
    <w:rsid w:val="00DE19BC"/>
    <w:rsid w:val="00EB01F1"/>
    <w:rsid w:val="00F404DE"/>
    <w:rsid w:val="00FC6047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D16F"/>
  <w15:chartTrackingRefBased/>
  <w15:docId w15:val="{E5137D26-BDDE-429A-BE92-DCD87F50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1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/>
      <w:jc w:val="center"/>
    </w:pPr>
    <w:rPr>
      <w:i/>
      <w:iCs/>
      <w:szCs w:val="18"/>
    </w:rPr>
  </w:style>
  <w:style w:type="paragraph" w:styleId="NormalWeb">
    <w:name w:val="Normal (Web)"/>
    <w:basedOn w:val="Normal"/>
    <w:uiPriority w:val="99"/>
    <w:semiHidden/>
    <w:unhideWhenUsed/>
    <w:rsid w:val="00F404DE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04DE"/>
    <w:rPr>
      <w:b/>
      <w:bCs/>
    </w:rPr>
  </w:style>
  <w:style w:type="character" w:customStyle="1" w:styleId="fontstyle01">
    <w:name w:val="fontstyle01"/>
    <w:basedOn w:val="DefaultParagraphFont"/>
    <w:rsid w:val="00CF11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F11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26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mnh.tan@caobang.gov.vn" TargetMode="External"/><Relationship Id="rId5" Type="http://schemas.openxmlformats.org/officeDocument/2006/relationships/hyperlink" Target="mailto:dinhvanthuongtp@gmail.com" TargetMode="External"/><Relationship Id="rId4" Type="http://schemas.openxmlformats.org/officeDocument/2006/relationships/hyperlink" Target="mailto:congdt.tan@caob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2024-12-20T01:08:00Z</dcterms:created>
  <dcterms:modified xsi:type="dcterms:W3CDTF">2024-12-20T08:12:00Z</dcterms:modified>
</cp:coreProperties>
</file>